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77" w:rsidRDefault="00F61877" w:rsidP="00F61877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877" w:rsidRDefault="00F61877" w:rsidP="00F61877">
      <w:pPr>
        <w:pStyle w:val="3"/>
        <w:framePr w:w="9897" w:wrap="around" w:x="1435" w:y="266"/>
        <w:widowControl w:val="0"/>
      </w:pPr>
    </w:p>
    <w:p w:rsidR="00F61877" w:rsidRDefault="00F61877" w:rsidP="00F61877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F61877" w:rsidRDefault="00F61877" w:rsidP="00F61877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F61877" w:rsidRDefault="00F61877" w:rsidP="00F61877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Pr="00F61877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F61877" w:rsidRDefault="00F61877" w:rsidP="00F61877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F61877" w:rsidRDefault="00F61877" w:rsidP="00F6187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61877" w:rsidRDefault="00F61877" w:rsidP="00F61877">
      <w:pPr>
        <w:widowControl w:val="0"/>
      </w:pPr>
    </w:p>
    <w:p w:rsidR="00F61877" w:rsidRDefault="00F61877" w:rsidP="00F61877">
      <w:pPr>
        <w:widowControl w:val="0"/>
      </w:pPr>
    </w:p>
    <w:p w:rsidR="00F61877" w:rsidRDefault="00F61877" w:rsidP="00F61877">
      <w:pPr>
        <w:widowControl w:val="0"/>
      </w:pPr>
    </w:p>
    <w:p w:rsidR="00F61877" w:rsidRDefault="00F61877" w:rsidP="00F61877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F61877" w:rsidRDefault="00DC7E62" w:rsidP="00F61877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</w:t>
      </w:r>
      <w:r w:rsidRPr="00DC7E62">
        <w:rPr>
          <w:rFonts w:ascii="Times New Roman" w:hAnsi="Times New Roman"/>
          <w:sz w:val="28"/>
          <w:u w:val="single"/>
        </w:rPr>
        <w:t>25.03.</w:t>
      </w:r>
      <w:r w:rsidR="001033BC" w:rsidRPr="00DC7E62">
        <w:rPr>
          <w:rFonts w:ascii="Times New Roman" w:hAnsi="Times New Roman"/>
          <w:sz w:val="28"/>
          <w:u w:val="single"/>
        </w:rPr>
        <w:t xml:space="preserve"> 2019</w:t>
      </w:r>
      <w:r w:rsidR="00F61877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</w:t>
      </w:r>
      <w:r w:rsidR="00F61877" w:rsidRPr="003A30F8">
        <w:rPr>
          <w:rFonts w:ascii="Times New Roman" w:hAnsi="Times New Roman"/>
          <w:sz w:val="22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9.35pt" o:ole="">
            <v:imagedata r:id="rId8" o:title=""/>
          </v:shape>
          <o:OLEObject Type="Embed" ProgID="MSWordArt.2" ShapeID="_x0000_i1025" DrawAspect="Content" ObjectID="_161563818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Pr="00DC7E62">
        <w:rPr>
          <w:rFonts w:ascii="Times New Roman" w:hAnsi="Times New Roman"/>
          <w:sz w:val="28"/>
          <w:u w:val="single"/>
        </w:rPr>
        <w:t>657</w:t>
      </w:r>
    </w:p>
    <w:p w:rsidR="00F61877" w:rsidRDefault="00F61877" w:rsidP="00F61877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F61877" w:rsidRDefault="00F61877" w:rsidP="00F61877">
      <w:pPr>
        <w:widowControl w:val="0"/>
      </w:pPr>
    </w:p>
    <w:p w:rsidR="00F61877" w:rsidRDefault="00F61877" w:rsidP="00F61877">
      <w:pPr>
        <w:autoSpaceDE w:val="0"/>
        <w:autoSpaceDN w:val="0"/>
        <w:adjustRightInd w:val="0"/>
        <w:ind w:firstLine="540"/>
        <w:jc w:val="both"/>
      </w:pPr>
    </w:p>
    <w:p w:rsidR="00F61877" w:rsidRDefault="00F61877" w:rsidP="00F618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877" w:rsidRDefault="00F61877" w:rsidP="00F618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ЗАТО г. Железногорск от 18.07.2016 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</w:t>
      </w:r>
    </w:p>
    <w:p w:rsidR="00F61877" w:rsidRDefault="00F61877" w:rsidP="00F61877">
      <w:pPr>
        <w:widowControl w:val="0"/>
        <w:shd w:val="clear" w:color="auto" w:fill="FFFFFF"/>
        <w:spacing w:before="331" w:line="326" w:lineRule="exact"/>
        <w:ind w:left="5" w:right="5" w:firstLine="71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10" w:history="1">
        <w:r w:rsidRPr="0072500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ЗАТО г. Железногорск от 30.01.2013 N 158 "Об утверждении Примерного положения о системе оплаты труда работников муниципальных казенных учреждений, осуществляющих деятельность </w:t>
      </w:r>
      <w:r w:rsidR="00F2295D">
        <w:rPr>
          <w:rFonts w:ascii="Times New Roman" w:hAnsi="Times New Roman"/>
          <w:color w:val="000000"/>
          <w:sz w:val="28"/>
          <w:szCs w:val="28"/>
        </w:rPr>
        <w:t>в сфере молодежной политики",</w:t>
      </w:r>
      <w:r w:rsidR="007D3A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11" w:history="1">
        <w:r w:rsidRPr="0072500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7250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ЗАТО Железногорск</w:t>
      </w:r>
    </w:p>
    <w:p w:rsidR="00F61877" w:rsidRDefault="00F61877" w:rsidP="00F61877">
      <w:pPr>
        <w:widowControl w:val="0"/>
        <w:shd w:val="clear" w:color="auto" w:fill="FFFFFF"/>
        <w:spacing w:before="341"/>
        <w:ind w:left="19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>ПОСТАНОВЛЯЮ:</w:t>
      </w:r>
    </w:p>
    <w:p w:rsidR="00F61877" w:rsidRDefault="00F61877" w:rsidP="00F61877">
      <w:pPr>
        <w:widowControl w:val="0"/>
        <w:shd w:val="clear" w:color="auto" w:fill="FFFFFF"/>
        <w:spacing w:line="326" w:lineRule="exact"/>
        <w:ind w:left="43" w:right="5" w:firstLine="710"/>
        <w:jc w:val="both"/>
        <w:rPr>
          <w:rFonts w:ascii="Times New Roman" w:hAnsi="Times New Roman"/>
          <w:sz w:val="28"/>
          <w:szCs w:val="28"/>
        </w:rPr>
      </w:pPr>
    </w:p>
    <w:p w:rsidR="00BA6EEA" w:rsidRPr="0068054C" w:rsidRDefault="00F61877" w:rsidP="0068054C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68054C">
        <w:rPr>
          <w:rFonts w:ascii="Times New Roman" w:hAnsi="Times New Roman"/>
          <w:sz w:val="28"/>
          <w:szCs w:val="28"/>
        </w:rPr>
        <w:t xml:space="preserve">Внести </w:t>
      </w:r>
      <w:r w:rsidR="00BA6EEA" w:rsidRPr="0068054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725001">
        <w:rPr>
          <w:rFonts w:ascii="Times New Roman" w:hAnsi="Times New Roman"/>
          <w:color w:val="000000"/>
          <w:sz w:val="28"/>
          <w:szCs w:val="28"/>
        </w:rPr>
        <w:t>п</w:t>
      </w:r>
      <w:r w:rsidRPr="0068054C">
        <w:rPr>
          <w:rFonts w:ascii="Times New Roman" w:hAnsi="Times New Roman"/>
          <w:color w:val="000000"/>
          <w:sz w:val="28"/>
          <w:szCs w:val="28"/>
        </w:rPr>
        <w:t>остановление Администрации ЗАТО</w:t>
      </w:r>
      <w:r w:rsidR="00C80DB7">
        <w:rPr>
          <w:rFonts w:ascii="Times New Roman" w:hAnsi="Times New Roman"/>
          <w:color w:val="000000"/>
          <w:sz w:val="28"/>
          <w:szCs w:val="28"/>
        </w:rPr>
        <w:t xml:space="preserve"> г. Железногорск от 18.07.2016 </w:t>
      </w:r>
      <w:r w:rsidRPr="0068054C">
        <w:rPr>
          <w:rFonts w:ascii="Times New Roman" w:hAnsi="Times New Roman"/>
          <w:color w:val="000000"/>
          <w:sz w:val="28"/>
          <w:szCs w:val="28"/>
        </w:rPr>
        <w:t xml:space="preserve">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 </w:t>
      </w:r>
      <w:r w:rsidRPr="0068054C">
        <w:rPr>
          <w:rFonts w:ascii="Times New Roman" w:hAnsi="Times New Roman"/>
          <w:color w:val="000000"/>
          <w:spacing w:val="-2"/>
          <w:sz w:val="28"/>
          <w:szCs w:val="28"/>
        </w:rPr>
        <w:t>следующие изменения:</w:t>
      </w:r>
    </w:p>
    <w:p w:rsidR="0068054C" w:rsidRPr="007C33B2" w:rsidRDefault="00C80DB7" w:rsidP="007C33B2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Приложение №</w:t>
      </w:r>
      <w:r w:rsidR="00F2295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C33B2">
        <w:rPr>
          <w:rFonts w:ascii="Times New Roman" w:hAnsi="Times New Roman"/>
          <w:spacing w:val="-2"/>
          <w:sz w:val="28"/>
          <w:szCs w:val="28"/>
        </w:rPr>
        <w:t>2 к постановлению изложить в новой редакции (приложение).</w:t>
      </w:r>
    </w:p>
    <w:p w:rsidR="00F61877" w:rsidRDefault="00F61877" w:rsidP="00F6187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Управлению делами Администрации ЗАТО г. Железногорск     </w:t>
      </w:r>
      <w:r w:rsidR="0068054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(Е.В. Андросова) довести до сведения населения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настоящее постановление через газету «Город и горожане».</w:t>
      </w:r>
    </w:p>
    <w:p w:rsidR="00F61877" w:rsidRDefault="00F61877" w:rsidP="00F61877">
      <w:pPr>
        <w:pStyle w:val="a3"/>
        <w:framePr w:w="0" w:h="0" w:hSpace="0" w:wrap="auto" w:hAnchor="text" w:xAlign="left" w:yAlign="inlin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Железногорск» в информационно-телекоммуникационной сети «Интернет».</w:t>
      </w:r>
    </w:p>
    <w:p w:rsidR="00F61877" w:rsidRDefault="00F61877" w:rsidP="00F61877">
      <w:pPr>
        <w:widowControl w:val="0"/>
        <w:shd w:val="clear" w:color="auto" w:fill="FFFFFF"/>
        <w:spacing w:line="331" w:lineRule="exact"/>
        <w:ind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lastRenderedPageBreak/>
        <w:t xml:space="preserve">4. Контроль над исполнением настоящего постановления </w:t>
      </w:r>
      <w:r w:rsidR="007D3A7C">
        <w:rPr>
          <w:rFonts w:ascii="Times New Roman" w:hAnsi="Times New Roman"/>
          <w:color w:val="000000"/>
          <w:w w:val="102"/>
          <w:sz w:val="28"/>
          <w:szCs w:val="28"/>
        </w:rPr>
        <w:t>возложить на замес</w:t>
      </w:r>
      <w:r w:rsidR="00D866C7">
        <w:rPr>
          <w:rFonts w:ascii="Times New Roman" w:hAnsi="Times New Roman"/>
          <w:color w:val="000000"/>
          <w:w w:val="102"/>
          <w:sz w:val="28"/>
          <w:szCs w:val="28"/>
        </w:rPr>
        <w:t xml:space="preserve">тителя Главы ЗАТО г. Железногорск по социальным вопросам          </w:t>
      </w:r>
      <w:r w:rsidR="0068054C">
        <w:rPr>
          <w:rFonts w:ascii="Times New Roman" w:hAnsi="Times New Roman"/>
          <w:color w:val="000000"/>
          <w:w w:val="102"/>
          <w:sz w:val="28"/>
          <w:szCs w:val="28"/>
        </w:rPr>
        <w:t xml:space="preserve">      </w:t>
      </w:r>
      <w:r w:rsidR="00D866C7">
        <w:rPr>
          <w:rFonts w:ascii="Times New Roman" w:hAnsi="Times New Roman"/>
          <w:color w:val="000000"/>
          <w:w w:val="102"/>
          <w:sz w:val="28"/>
          <w:szCs w:val="28"/>
        </w:rPr>
        <w:t xml:space="preserve">   Е.А. Карташова</w:t>
      </w:r>
    </w:p>
    <w:p w:rsidR="00F61877" w:rsidRDefault="00F61877" w:rsidP="00F61877">
      <w:pPr>
        <w:widowControl w:val="0"/>
        <w:shd w:val="clear" w:color="auto" w:fill="FFFFFF"/>
        <w:spacing w:line="331" w:lineRule="exact"/>
        <w:ind w:left="10" w:firstLine="7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w w:val="102"/>
          <w:sz w:val="28"/>
          <w:szCs w:val="28"/>
        </w:rPr>
        <w:t xml:space="preserve">5. Настоящее постановление вступает в силу после его официального </w:t>
      </w:r>
      <w:r>
        <w:rPr>
          <w:rFonts w:ascii="Times New Roman" w:hAnsi="Times New Roman"/>
          <w:color w:val="000000"/>
          <w:spacing w:val="-9"/>
          <w:w w:val="102"/>
          <w:sz w:val="28"/>
          <w:szCs w:val="28"/>
        </w:rPr>
        <w:t>опубликования.</w:t>
      </w:r>
    </w:p>
    <w:p w:rsidR="00F61877" w:rsidRDefault="00F61877" w:rsidP="00F61877">
      <w:pPr>
        <w:widowControl w:val="0"/>
        <w:shd w:val="clear" w:color="auto" w:fill="FFFFFF"/>
        <w:spacing w:line="331" w:lineRule="exact"/>
        <w:ind w:firstLine="730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F13A6B" w:rsidRDefault="00F13A6B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68054C" w:rsidRDefault="0068054C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DF7FA0" w:rsidRDefault="00F13A6B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Г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лав</w:t>
      </w:r>
      <w:r w:rsidR="0068054C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а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ЗАТО г. Железногорск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9A0398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         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ab/>
      </w:r>
      <w:r w:rsidR="0068054C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   </w:t>
      </w:r>
      <w:r w:rsidR="00CF1132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      </w:t>
      </w:r>
      <w:r w:rsidR="00F61877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 xml:space="preserve">    </w:t>
      </w:r>
      <w:r w:rsidR="0068054C">
        <w:rPr>
          <w:rFonts w:ascii="Times New Roman" w:hAnsi="Times New Roman"/>
          <w:color w:val="000000"/>
          <w:spacing w:val="-4"/>
          <w:w w:val="102"/>
          <w:sz w:val="28"/>
          <w:szCs w:val="28"/>
        </w:rPr>
        <w:t>И.Г. Куксин</w:t>
      </w: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7C33B2" w:rsidRDefault="007C33B2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p w:rsidR="00C80DB7" w:rsidRDefault="00C80DB7" w:rsidP="00C80DB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</w:p>
    <w:p w:rsidR="00C80DB7" w:rsidRPr="00653E3D" w:rsidRDefault="00C80DB7" w:rsidP="00C80DB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653E3D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E3D">
        <w:rPr>
          <w:rFonts w:ascii="Times New Roman" w:hAnsi="Times New Roman"/>
          <w:sz w:val="28"/>
          <w:szCs w:val="28"/>
        </w:rPr>
        <w:br/>
        <w:t>к постановлению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br/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br/>
        <w:t>от</w:t>
      </w:r>
      <w:r w:rsidRPr="003A5881">
        <w:rPr>
          <w:rFonts w:ascii="Times New Roman" w:hAnsi="Times New Roman"/>
          <w:sz w:val="28"/>
          <w:szCs w:val="28"/>
        </w:rPr>
        <w:t xml:space="preserve"> </w:t>
      </w:r>
      <w:r w:rsidR="00DC7E62" w:rsidRPr="00DC7E62">
        <w:rPr>
          <w:rFonts w:ascii="Times New Roman" w:hAnsi="Times New Roman"/>
          <w:sz w:val="28"/>
          <w:szCs w:val="28"/>
          <w:u w:val="single"/>
        </w:rPr>
        <w:t>25.03.2019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C7E62" w:rsidRPr="00DC7E62">
        <w:rPr>
          <w:rFonts w:ascii="Times New Roman" w:hAnsi="Times New Roman"/>
          <w:sz w:val="28"/>
          <w:szCs w:val="28"/>
          <w:u w:val="single"/>
        </w:rPr>
        <w:t>657</w:t>
      </w:r>
    </w:p>
    <w:p w:rsidR="00C80DB7" w:rsidRDefault="00C80DB7" w:rsidP="00C80DB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</w:p>
    <w:p w:rsidR="00C80DB7" w:rsidRPr="00653E3D" w:rsidRDefault="00C80DB7" w:rsidP="00C80DB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  <w:r w:rsidRPr="00653E3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653E3D">
        <w:rPr>
          <w:rFonts w:ascii="Times New Roman" w:hAnsi="Times New Roman"/>
          <w:sz w:val="28"/>
          <w:szCs w:val="28"/>
        </w:rPr>
        <w:br/>
        <w:t>к постановлению Администра</w:t>
      </w:r>
      <w:r>
        <w:rPr>
          <w:rFonts w:ascii="Times New Roman" w:hAnsi="Times New Roman"/>
          <w:sz w:val="28"/>
          <w:szCs w:val="28"/>
        </w:rPr>
        <w:t xml:space="preserve">ции </w:t>
      </w:r>
      <w:r>
        <w:rPr>
          <w:rFonts w:ascii="Times New Roman" w:hAnsi="Times New Roman"/>
          <w:sz w:val="28"/>
          <w:szCs w:val="28"/>
        </w:rPr>
        <w:br/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18.07.2016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1189</w:t>
      </w:r>
    </w:p>
    <w:p w:rsidR="00C80DB7" w:rsidRPr="00A6634E" w:rsidRDefault="00C80DB7" w:rsidP="00C80DB7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C80DB7" w:rsidRPr="00653E3D" w:rsidRDefault="00C80DB7" w:rsidP="00C80DB7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C80DB7" w:rsidRDefault="00C80DB7" w:rsidP="00C80DB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C80DB7" w:rsidRPr="00E20EF7" w:rsidRDefault="00F2295D" w:rsidP="00C80DB7">
      <w:pPr>
        <w:pStyle w:val="ConsPlusTitle"/>
        <w:jc w:val="center"/>
        <w:rPr>
          <w:b w:val="0"/>
        </w:rPr>
      </w:pPr>
      <w:r w:rsidRPr="00E20EF7">
        <w:rPr>
          <w:b w:val="0"/>
          <w:color w:val="000000"/>
        </w:rPr>
        <w:t>СОСТАВ</w:t>
      </w:r>
      <w:r w:rsidR="00C80DB7" w:rsidRPr="00E20EF7">
        <w:rPr>
          <w:b w:val="0"/>
          <w:color w:val="000000"/>
        </w:rPr>
        <w:br/>
        <w:t xml:space="preserve">комиссии </w:t>
      </w:r>
      <w:r w:rsidR="00C80DB7" w:rsidRPr="00E20EF7">
        <w:rPr>
          <w:b w:val="0"/>
        </w:rPr>
        <w:t xml:space="preserve">по установлению стимулирующих выплат руководителям муниципальных учреждений, </w:t>
      </w:r>
      <w:r w:rsidR="00C80DB7" w:rsidRPr="00E20EF7">
        <w:rPr>
          <w:b w:val="0"/>
          <w:bCs w:val="0"/>
        </w:rPr>
        <w:t>осуществляющих деятельность в сфере молодежной политики</w:t>
      </w:r>
    </w:p>
    <w:p w:rsidR="00C80DB7" w:rsidRDefault="00C80DB7" w:rsidP="00C80DB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4" w:type="dxa"/>
        <w:tblLook w:val="04A0"/>
      </w:tblPr>
      <w:tblGrid>
        <w:gridCol w:w="2518"/>
        <w:gridCol w:w="356"/>
        <w:gridCol w:w="6760"/>
      </w:tblGrid>
      <w:tr w:rsidR="00C80DB7" w:rsidRPr="00B446EB" w:rsidTr="007C33B2">
        <w:tc>
          <w:tcPr>
            <w:tcW w:w="2518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Карташов Е.А.</w:t>
            </w:r>
          </w:p>
        </w:tc>
        <w:tc>
          <w:tcPr>
            <w:tcW w:w="356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760" w:type="dxa"/>
          </w:tcPr>
          <w:p w:rsidR="00C80DB7" w:rsidRPr="00B446EB" w:rsidRDefault="00C80DB7" w:rsidP="00F22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Главы </w:t>
            </w:r>
            <w:r w:rsidR="00F2295D">
              <w:rPr>
                <w:rFonts w:ascii="Times New Roman" w:hAnsi="Times New Roman"/>
                <w:bCs/>
                <w:sz w:val="28"/>
                <w:szCs w:val="28"/>
              </w:rPr>
              <w:t>ЗАТО</w:t>
            </w:r>
            <w:r w:rsidR="007C33B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г. Железногорск по социальным вопросам, председатель комиссии</w:t>
            </w:r>
          </w:p>
        </w:tc>
      </w:tr>
      <w:tr w:rsidR="00C80DB7" w:rsidRPr="00B446EB" w:rsidTr="007C33B2">
        <w:tc>
          <w:tcPr>
            <w:tcW w:w="2518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60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0DB7" w:rsidRPr="00B446EB" w:rsidTr="007C33B2">
        <w:tc>
          <w:tcPr>
            <w:tcW w:w="2518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356" w:type="dxa"/>
          </w:tcPr>
          <w:p w:rsidR="00C80DB7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0DB7" w:rsidRPr="00B446EB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760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0DB7" w:rsidRPr="00B446EB" w:rsidTr="007C33B2">
        <w:tc>
          <w:tcPr>
            <w:tcW w:w="2518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Колкатинова Т.Ю.</w:t>
            </w:r>
          </w:p>
        </w:tc>
        <w:tc>
          <w:tcPr>
            <w:tcW w:w="356" w:type="dxa"/>
          </w:tcPr>
          <w:p w:rsidR="00C80DB7" w:rsidRPr="003A5881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760" w:type="dxa"/>
          </w:tcPr>
          <w:p w:rsidR="00C80DB7" w:rsidRPr="00B446EB" w:rsidRDefault="00F2295D" w:rsidP="007C3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C80DB7">
              <w:rPr>
                <w:rFonts w:ascii="Times New Roman" w:hAnsi="Times New Roman"/>
                <w:bCs/>
                <w:sz w:val="28"/>
                <w:szCs w:val="28"/>
              </w:rPr>
              <w:t xml:space="preserve">едущий специалист Администрации ЗАТО             </w:t>
            </w:r>
            <w:r w:rsidR="007C33B2"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="00C80DB7">
              <w:rPr>
                <w:rFonts w:ascii="Times New Roman" w:hAnsi="Times New Roman"/>
                <w:bCs/>
                <w:sz w:val="28"/>
                <w:szCs w:val="28"/>
              </w:rPr>
              <w:t xml:space="preserve">   г. Железногорск по молодежной политике, секретарь комиссии</w:t>
            </w:r>
          </w:p>
        </w:tc>
      </w:tr>
      <w:tr w:rsidR="00C80DB7" w:rsidRPr="00B446EB" w:rsidTr="007C33B2">
        <w:tc>
          <w:tcPr>
            <w:tcW w:w="2518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Кострюкова Т.А.</w:t>
            </w:r>
          </w:p>
        </w:tc>
        <w:tc>
          <w:tcPr>
            <w:tcW w:w="356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760" w:type="dxa"/>
          </w:tcPr>
          <w:p w:rsidR="00C80DB7" w:rsidRDefault="00C80DB7" w:rsidP="007C3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 xml:space="preserve">начальник отдела политики в области оплаты труда и потребительского рынка Управления экономики и планирования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дминистрации ЗАТО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г. Железногорск</w:t>
            </w:r>
            <w:r w:rsidR="007C33B2">
              <w:rPr>
                <w:rFonts w:ascii="Times New Roman" w:hAnsi="Times New Roman"/>
                <w:bCs/>
                <w:sz w:val="28"/>
                <w:szCs w:val="28"/>
              </w:rPr>
              <w:t>, заместитель председателя комиссии</w:t>
            </w:r>
          </w:p>
          <w:p w:rsidR="00C80DB7" w:rsidRPr="00B446EB" w:rsidRDefault="00C80DB7" w:rsidP="007C3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80DB7" w:rsidRPr="00B446EB" w:rsidTr="007C33B2">
        <w:tc>
          <w:tcPr>
            <w:tcW w:w="2518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Стуликова Г.И.</w:t>
            </w:r>
          </w:p>
        </w:tc>
        <w:tc>
          <w:tcPr>
            <w:tcW w:w="356" w:type="dxa"/>
          </w:tcPr>
          <w:p w:rsidR="00C80DB7" w:rsidRPr="00B446EB" w:rsidRDefault="00C80DB7" w:rsidP="006C3E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EB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760" w:type="dxa"/>
          </w:tcPr>
          <w:p w:rsidR="00C80DB7" w:rsidRPr="00B446EB" w:rsidRDefault="00C80DB7" w:rsidP="007C33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МКУ «Централизованная бухгалтерия» </w:t>
            </w:r>
          </w:p>
        </w:tc>
      </w:tr>
    </w:tbl>
    <w:p w:rsidR="00C80DB7" w:rsidRPr="00E8395C" w:rsidRDefault="00C80DB7" w:rsidP="00C80DB7">
      <w:pPr>
        <w:pStyle w:val="a6"/>
        <w:tabs>
          <w:tab w:val="left" w:pos="1418"/>
        </w:tabs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80DB7" w:rsidRPr="009A0398" w:rsidRDefault="00C80DB7" w:rsidP="009A0398">
      <w:pPr>
        <w:widowControl w:val="0"/>
        <w:shd w:val="clear" w:color="auto" w:fill="FFFFFF"/>
        <w:spacing w:line="331" w:lineRule="exact"/>
        <w:jc w:val="both"/>
        <w:rPr>
          <w:rFonts w:ascii="Times New Roman" w:hAnsi="Times New Roman"/>
          <w:color w:val="000000"/>
          <w:spacing w:val="-4"/>
          <w:w w:val="102"/>
          <w:sz w:val="28"/>
          <w:szCs w:val="28"/>
        </w:rPr>
      </w:pPr>
    </w:p>
    <w:sectPr w:rsidR="00C80DB7" w:rsidRPr="009A0398" w:rsidSect="0068054C">
      <w:head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1D" w:rsidRDefault="0061521D" w:rsidP="00C861CD">
      <w:r>
        <w:separator/>
      </w:r>
    </w:p>
  </w:endnote>
  <w:endnote w:type="continuationSeparator" w:id="0">
    <w:p w:rsidR="0061521D" w:rsidRDefault="0061521D" w:rsidP="00C8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1D" w:rsidRDefault="0061521D" w:rsidP="00C861CD">
      <w:r>
        <w:separator/>
      </w:r>
    </w:p>
  </w:footnote>
  <w:footnote w:type="continuationSeparator" w:id="0">
    <w:p w:rsidR="0061521D" w:rsidRDefault="0061521D" w:rsidP="00C8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1550"/>
      <w:docPartObj>
        <w:docPartGallery w:val="Page Numbers (Top of Page)"/>
        <w:docPartUnique/>
      </w:docPartObj>
    </w:sdtPr>
    <w:sdtContent>
      <w:p w:rsidR="00F2295D" w:rsidRDefault="003A30F8">
        <w:pPr>
          <w:pStyle w:val="a9"/>
          <w:jc w:val="center"/>
        </w:pPr>
        <w:r>
          <w:fldChar w:fldCharType="begin"/>
        </w:r>
        <w:r w:rsidR="00F2295D">
          <w:instrText>PAGE   \* MERGEFORMAT</w:instrText>
        </w:r>
        <w:r>
          <w:fldChar w:fldCharType="separate"/>
        </w:r>
        <w:r w:rsidR="008B598C">
          <w:rPr>
            <w:noProof/>
          </w:rPr>
          <w:t>2</w:t>
        </w:r>
        <w:r>
          <w:fldChar w:fldCharType="end"/>
        </w:r>
      </w:p>
    </w:sdtContent>
  </w:sdt>
  <w:p w:rsidR="00C861CD" w:rsidRDefault="00C861C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3A3"/>
    <w:multiLevelType w:val="hybridMultilevel"/>
    <w:tmpl w:val="F2B46A4A"/>
    <w:lvl w:ilvl="0" w:tplc="FB52072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815246"/>
    <w:multiLevelType w:val="multilevel"/>
    <w:tmpl w:val="41EA24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47"/>
    <w:rsid w:val="001033BC"/>
    <w:rsid w:val="001D02E6"/>
    <w:rsid w:val="003A30F8"/>
    <w:rsid w:val="00404F80"/>
    <w:rsid w:val="004B3ECF"/>
    <w:rsid w:val="0061521D"/>
    <w:rsid w:val="0068054C"/>
    <w:rsid w:val="006E615B"/>
    <w:rsid w:val="00704D47"/>
    <w:rsid w:val="00725001"/>
    <w:rsid w:val="007C33B2"/>
    <w:rsid w:val="007D3A7C"/>
    <w:rsid w:val="008B598C"/>
    <w:rsid w:val="009A0398"/>
    <w:rsid w:val="009E3A75"/>
    <w:rsid w:val="00A7616B"/>
    <w:rsid w:val="00BA6EEA"/>
    <w:rsid w:val="00C80DB7"/>
    <w:rsid w:val="00C861CD"/>
    <w:rsid w:val="00CB4CF2"/>
    <w:rsid w:val="00CF1132"/>
    <w:rsid w:val="00D17C76"/>
    <w:rsid w:val="00D866C7"/>
    <w:rsid w:val="00DA25E7"/>
    <w:rsid w:val="00DC03B7"/>
    <w:rsid w:val="00DC7E62"/>
    <w:rsid w:val="00DF7FA0"/>
    <w:rsid w:val="00F13A6B"/>
    <w:rsid w:val="00F15CAA"/>
    <w:rsid w:val="00F2295D"/>
    <w:rsid w:val="00F6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77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187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8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envelope address"/>
    <w:basedOn w:val="a"/>
    <w:semiHidden/>
    <w:unhideWhenUsed/>
    <w:rsid w:val="00F61877"/>
    <w:pPr>
      <w:framePr w:w="7920" w:h="1980" w:hSpace="180" w:wrap="auto" w:hAnchor="page" w:xAlign="center" w:yAlign="bottom"/>
      <w:ind w:left="2880"/>
    </w:pPr>
    <w:rPr>
      <w:sz w:val="24"/>
    </w:rPr>
  </w:style>
  <w:style w:type="paragraph" w:styleId="3">
    <w:name w:val="Body Text 3"/>
    <w:basedOn w:val="a"/>
    <w:link w:val="30"/>
    <w:semiHidden/>
    <w:unhideWhenUsed/>
    <w:rsid w:val="00F6187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F6187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4">
    <w:name w:val="Заявление"/>
    <w:basedOn w:val="a"/>
    <w:next w:val="a3"/>
    <w:rsid w:val="00F61877"/>
  </w:style>
  <w:style w:type="paragraph" w:customStyle="1" w:styleId="ConsPlusNormal">
    <w:name w:val="ConsPlusNormal"/>
    <w:rsid w:val="00F618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6187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EE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61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61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86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61C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861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61C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C80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427B8F9FB99A19F3050E4A2679B1FC54343B45C6BBEAFFD73798DC8B152C358EkFvF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427B8F9FB99A19F3050E4A2679B1FC54343B45C6BBE9F4DB3698DC8B152C358EkFvF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</dc:creator>
  <cp:lastModifiedBy>Bykova</cp:lastModifiedBy>
  <cp:revision>2</cp:revision>
  <cp:lastPrinted>2019-03-19T07:10:00Z</cp:lastPrinted>
  <dcterms:created xsi:type="dcterms:W3CDTF">2019-04-01T08:37:00Z</dcterms:created>
  <dcterms:modified xsi:type="dcterms:W3CDTF">2019-04-01T08:37:00Z</dcterms:modified>
</cp:coreProperties>
</file>